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Community School District Parental Directions to Withhold Student/Directory Information for Education Purposes, for 20 - 20 school year.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Student Name: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 of Birth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School: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Grade: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(Signature of Parent/Legal Guardian/Custodian of Child) (Date)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This form must be returned to your child's school no later than , 20 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Additional forms are available at your child's school.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